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55" w:rsidRDefault="00FE7555" w:rsidP="00FE7555">
      <w:pPr>
        <w:pStyle w:val="Corpodeltesto"/>
        <w:spacing w:before="10"/>
        <w:rPr>
          <w:rFonts w:ascii="Times New Roman"/>
          <w:sz w:val="17"/>
        </w:rPr>
      </w:pPr>
    </w:p>
    <w:p w:rsidR="00FE7555" w:rsidRDefault="00FE7555" w:rsidP="00FE7555">
      <w:pPr>
        <w:pStyle w:val="Corpodeltesto"/>
        <w:spacing w:before="10"/>
        <w:rPr>
          <w:rFonts w:ascii="Times New Roman"/>
          <w:sz w:val="17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5855"/>
        <w:gridCol w:w="2054"/>
      </w:tblGrid>
      <w:tr w:rsidR="00FE7555" w:rsidRPr="0060734B" w:rsidTr="003641B3">
        <w:tc>
          <w:tcPr>
            <w:tcW w:w="1870" w:type="dxa"/>
          </w:tcPr>
          <w:p w:rsidR="00FE7555" w:rsidRPr="00945717" w:rsidRDefault="00FE7555" w:rsidP="0036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68350" cy="1097280"/>
                  <wp:effectExtent l="19050" t="0" r="0" b="0"/>
                  <wp:docPr id="8" name="Immagin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</w:tcPr>
          <w:p w:rsidR="00FE7555" w:rsidRPr="0060734B" w:rsidRDefault="00FE7555" w:rsidP="003641B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</w:t>
            </w:r>
            <w:r w:rsidRPr="0060734B">
              <w:rPr>
                <w:rFonts w:ascii="Times New Roman" w:hAnsi="Times New Roman" w:cs="Times New Roman"/>
                <w:sz w:val="48"/>
                <w:szCs w:val="48"/>
              </w:rPr>
              <w:t xml:space="preserve">COMUNE </w:t>
            </w:r>
            <w:proofErr w:type="spellStart"/>
            <w:r w:rsidRPr="0060734B">
              <w:rPr>
                <w:rFonts w:ascii="Times New Roman" w:hAnsi="Times New Roman" w:cs="Times New Roman"/>
                <w:sz w:val="48"/>
                <w:szCs w:val="48"/>
              </w:rPr>
              <w:t>DI</w:t>
            </w:r>
            <w:proofErr w:type="spellEnd"/>
            <w:r w:rsidRPr="0060734B">
              <w:rPr>
                <w:rFonts w:ascii="Times New Roman" w:hAnsi="Times New Roman" w:cs="Times New Roman"/>
                <w:sz w:val="48"/>
                <w:szCs w:val="48"/>
              </w:rPr>
              <w:t xml:space="preserve"> ARITZO</w:t>
            </w:r>
          </w:p>
          <w:p w:rsidR="00FE7555" w:rsidRPr="00945717" w:rsidRDefault="00FE7555" w:rsidP="003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45717">
              <w:rPr>
                <w:rFonts w:ascii="Times New Roman" w:hAnsi="Times New Roman" w:cs="Times New Roman"/>
                <w:sz w:val="24"/>
                <w:szCs w:val="24"/>
              </w:rPr>
              <w:t>Provincia di Nuoro</w:t>
            </w:r>
          </w:p>
          <w:p w:rsidR="00FE7555" w:rsidRPr="00945717" w:rsidRDefault="00FE7555" w:rsidP="003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45717">
              <w:rPr>
                <w:rFonts w:ascii="Times New Roman" w:hAnsi="Times New Roman" w:cs="Times New Roman"/>
                <w:sz w:val="24"/>
                <w:szCs w:val="24"/>
              </w:rPr>
              <w:t>Area Amministrativa – Ufficio Servizi Sociali</w:t>
            </w:r>
          </w:p>
          <w:p w:rsidR="00FE7555" w:rsidRPr="00945717" w:rsidRDefault="00FE7555" w:rsidP="003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45717">
              <w:rPr>
                <w:rFonts w:ascii="Times New Roman" w:hAnsi="Times New Roman" w:cs="Times New Roman"/>
                <w:sz w:val="24"/>
                <w:szCs w:val="24"/>
              </w:rPr>
              <w:t>Corso Umberto I 08031 ARITZO</w:t>
            </w:r>
          </w:p>
          <w:p w:rsidR="00FE7555" w:rsidRPr="00945717" w:rsidRDefault="00FE7555" w:rsidP="003641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P.I. 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00160010914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45717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Mail: info@comune.aritzo.nu.it</w:t>
            </w:r>
          </w:p>
          <w:p w:rsidR="00FE7555" w:rsidRPr="00945717" w:rsidRDefault="00FE7555" w:rsidP="003641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proofErr w:type="spellStart"/>
            <w:r w:rsidRPr="00945717">
              <w:rPr>
                <w:rFonts w:ascii="Times New Roman" w:hAnsi="Times New Roman" w:cs="Times New Roman"/>
                <w:i/>
                <w:sz w:val="24"/>
                <w:szCs w:val="24"/>
              </w:rPr>
              <w:t>P.C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protocollo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pec.c</w:t>
            </w:r>
            <w:r w:rsidRPr="00945717">
              <w:rPr>
                <w:rFonts w:ascii="Times New Roman" w:hAnsi="Times New Roman" w:cs="Times New Roman"/>
                <w:i/>
                <w:sz w:val="24"/>
                <w:szCs w:val="24"/>
              </w:rPr>
              <w:t>omune.aritzo.nu.it</w:t>
            </w:r>
            <w:proofErr w:type="spellEnd"/>
          </w:p>
          <w:p w:rsidR="00FE7555" w:rsidRPr="00945717" w:rsidRDefault="00FE7555" w:rsidP="00364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E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proofErr w:type="spellStart"/>
            <w:r w:rsidRPr="009457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Sito</w:t>
            </w:r>
            <w:proofErr w:type="spellEnd"/>
            <w:r w:rsidRPr="009457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Web: </w:t>
            </w:r>
            <w:hyperlink r:id="rId8" w:history="1">
              <w:r w:rsidRPr="00945717">
                <w:rPr>
                  <w:rStyle w:val="Collegamentoipertestual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www.comune.aritzo.nu.it</w:t>
              </w:r>
            </w:hyperlink>
          </w:p>
          <w:p w:rsidR="00FE7555" w:rsidRPr="00CE5E85" w:rsidRDefault="00FE7555" w:rsidP="003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Tel. 0784 627200 / 627221</w:t>
            </w:r>
          </w:p>
        </w:tc>
        <w:tc>
          <w:tcPr>
            <w:tcW w:w="2054" w:type="dxa"/>
          </w:tcPr>
          <w:p w:rsidR="00FE7555" w:rsidRPr="00945717" w:rsidRDefault="00FE7555" w:rsidP="003641B3">
            <w:pPr>
              <w:pStyle w:val="Titolo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E7555" w:rsidRPr="00945717" w:rsidRDefault="00FE7555" w:rsidP="003641B3">
            <w:pPr>
              <w:pStyle w:val="Titolo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E7555" w:rsidRPr="00945717" w:rsidRDefault="00FE7555" w:rsidP="003641B3">
            <w:pPr>
              <w:pStyle w:val="Titolo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7555" w:rsidRDefault="00FE7555" w:rsidP="000002FD">
      <w:pPr>
        <w:pStyle w:val="Corpodeltesto"/>
        <w:spacing w:before="8"/>
        <w:ind w:left="0" w:firstLine="0"/>
        <w:jc w:val="left"/>
        <w:rPr>
          <w:b/>
          <w:sz w:val="20"/>
        </w:rPr>
      </w:pPr>
    </w:p>
    <w:p w:rsidR="00FE7555" w:rsidRDefault="00FE7555" w:rsidP="00FE7555">
      <w:pPr>
        <w:pStyle w:val="Corpodeltesto"/>
        <w:spacing w:before="8"/>
        <w:ind w:left="0" w:firstLine="0"/>
        <w:jc w:val="left"/>
        <w:rPr>
          <w:b/>
          <w:sz w:val="20"/>
        </w:rPr>
      </w:pPr>
      <w:r>
        <w:rPr>
          <w:b/>
          <w:sz w:val="20"/>
        </w:rPr>
        <w:t>PROT.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  </w:t>
      </w:r>
      <w:r w:rsidR="00E665CF">
        <w:rPr>
          <w:b/>
          <w:sz w:val="20"/>
        </w:rPr>
        <w:t>272</w:t>
      </w:r>
      <w:r>
        <w:rPr>
          <w:b/>
          <w:sz w:val="20"/>
        </w:rPr>
        <w:t xml:space="preserve">                                                                </w:t>
      </w:r>
      <w:r>
        <w:rPr>
          <w:b/>
          <w:sz w:val="20"/>
        </w:rPr>
        <w:tab/>
        <w:t xml:space="preserve">                                                                                         </w:t>
      </w:r>
      <w:proofErr w:type="spellStart"/>
      <w:r>
        <w:rPr>
          <w:b/>
          <w:sz w:val="20"/>
        </w:rPr>
        <w:t>Aritzo</w:t>
      </w:r>
      <w:proofErr w:type="spellEnd"/>
      <w:r>
        <w:rPr>
          <w:b/>
          <w:sz w:val="20"/>
        </w:rPr>
        <w:t xml:space="preserve"> 17.01.2022</w:t>
      </w:r>
    </w:p>
    <w:p w:rsidR="00FE7555" w:rsidRDefault="00FE7555" w:rsidP="000002FD">
      <w:pPr>
        <w:pStyle w:val="Corpodeltesto"/>
        <w:spacing w:before="8"/>
        <w:ind w:left="0" w:firstLine="0"/>
        <w:jc w:val="left"/>
        <w:rPr>
          <w:b/>
          <w:sz w:val="20"/>
        </w:rPr>
      </w:pPr>
    </w:p>
    <w:p w:rsidR="00FE7555" w:rsidRDefault="00FE7555" w:rsidP="000002FD">
      <w:pPr>
        <w:pStyle w:val="Corpodeltesto"/>
        <w:spacing w:before="8"/>
        <w:ind w:left="0" w:firstLine="0"/>
        <w:jc w:val="left"/>
        <w:rPr>
          <w:b/>
          <w:sz w:val="20"/>
        </w:rPr>
      </w:pPr>
    </w:p>
    <w:p w:rsidR="003A2854" w:rsidRDefault="00197300">
      <w:pPr>
        <w:pStyle w:val="Heading1"/>
        <w:ind w:right="1845"/>
      </w:pPr>
      <w:r>
        <w:t>AVVISO</w:t>
      </w:r>
      <w:r>
        <w:rPr>
          <w:spacing w:val="-2"/>
        </w:rPr>
        <w:t xml:space="preserve"> </w:t>
      </w:r>
      <w:r>
        <w:t>PROROGA</w:t>
      </w:r>
      <w:r>
        <w:rPr>
          <w:spacing w:val="1"/>
        </w:rPr>
        <w:t xml:space="preserve"> </w:t>
      </w:r>
      <w:r>
        <w:t>PIANI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162/98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2022</w:t>
      </w:r>
    </w:p>
    <w:p w:rsidR="003A2854" w:rsidRDefault="00197300">
      <w:pPr>
        <w:pStyle w:val="Corpodeltesto"/>
        <w:spacing w:before="186" w:line="259" w:lineRule="auto"/>
        <w:ind w:left="112" w:right="109" w:firstLine="0"/>
      </w:pPr>
      <w:r>
        <w:t>Si porta a conoscenza dei cittadini interessati che con Deliberazione della Giunta Regionale n. 50/44 del</w:t>
      </w:r>
      <w:r>
        <w:rPr>
          <w:spacing w:val="1"/>
        </w:rPr>
        <w:t xml:space="preserve"> </w:t>
      </w:r>
      <w:r>
        <w:t>28.12.2021 recante “Piani Personalizzati di sostegno a favore delle persone con Disabilità grave. Legge n.</w:t>
      </w:r>
      <w:r>
        <w:rPr>
          <w:spacing w:val="1"/>
        </w:rPr>
        <w:t xml:space="preserve"> </w:t>
      </w:r>
      <w:r>
        <w:t>162/1998,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autosufficienza”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autorizzata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prosecuzione dei “ Piani di sostegno personalizzati L. 162/98” in favore delle persone con disabilità grave di</w:t>
      </w:r>
      <w:r>
        <w:rPr>
          <w:spacing w:val="1"/>
        </w:rPr>
        <w:t xml:space="preserve"> </w:t>
      </w:r>
      <w:r>
        <w:t>cui all’art.</w:t>
      </w:r>
      <w:r>
        <w:rPr>
          <w:spacing w:val="-4"/>
        </w:rPr>
        <w:t xml:space="preserve"> </w:t>
      </w:r>
      <w:r>
        <w:t>3 comma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104/92.</w:t>
      </w:r>
    </w:p>
    <w:p w:rsidR="003A2854" w:rsidRDefault="00197300">
      <w:pPr>
        <w:pStyle w:val="Corpodeltesto"/>
        <w:spacing w:before="160"/>
        <w:ind w:left="112" w:firstLine="0"/>
      </w:pPr>
      <w:r>
        <w:t>Si</w:t>
      </w:r>
      <w:r>
        <w:rPr>
          <w:spacing w:val="-4"/>
        </w:rPr>
        <w:t xml:space="preserve"> </w:t>
      </w:r>
      <w:r>
        <w:t>mettono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evidenza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principali</w:t>
      </w:r>
      <w:r>
        <w:rPr>
          <w:spacing w:val="-3"/>
        </w:rPr>
        <w:t xml:space="preserve"> </w:t>
      </w:r>
      <w:r>
        <w:t>indirizzi</w:t>
      </w:r>
      <w:r>
        <w:rPr>
          <w:spacing w:val="-1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Deliberazione:</w:t>
      </w:r>
    </w:p>
    <w:p w:rsidR="003A2854" w:rsidRDefault="00197300">
      <w:pPr>
        <w:pStyle w:val="Paragrafoelenco"/>
        <w:numPr>
          <w:ilvl w:val="0"/>
          <w:numId w:val="1"/>
        </w:numPr>
        <w:tabs>
          <w:tab w:val="left" w:pos="939"/>
        </w:tabs>
        <w:spacing w:before="180" w:line="259" w:lineRule="auto"/>
        <w:jc w:val="both"/>
      </w:pPr>
      <w:r>
        <w:t>Si da continuità al programma regionale “Piani Personalizzati L.162/98 in favore delle persone con</w:t>
      </w:r>
      <w:r>
        <w:rPr>
          <w:spacing w:val="1"/>
        </w:rPr>
        <w:t xml:space="preserve"> </w:t>
      </w:r>
      <w:r>
        <w:t>disabilità grave di cui art. 3 comma 3 della Legge 104/92, confermando i criteri generali riportati</w:t>
      </w:r>
      <w:r>
        <w:rPr>
          <w:spacing w:val="1"/>
        </w:rPr>
        <w:t xml:space="preserve"> </w:t>
      </w:r>
      <w:r>
        <w:t xml:space="preserve">nell’allegato A della deliberazione </w:t>
      </w:r>
      <w:proofErr w:type="spellStart"/>
      <w:r>
        <w:t>G.R.</w:t>
      </w:r>
      <w:proofErr w:type="spellEnd"/>
      <w:r>
        <w:t xml:space="preserve"> n. 9/15 del 12.2.2013 a eccezione di quanto </w:t>
      </w:r>
      <w:proofErr w:type="spellStart"/>
      <w:r>
        <w:t>normato</w:t>
      </w:r>
      <w:proofErr w:type="spellEnd"/>
      <w:r>
        <w:t xml:space="preserve"> dalla</w:t>
      </w:r>
      <w:r>
        <w:rPr>
          <w:spacing w:val="1"/>
        </w:rPr>
        <w:t xml:space="preserve"> </w:t>
      </w:r>
      <w:r>
        <w:t>Deliberazione</w:t>
      </w:r>
      <w:r>
        <w:rPr>
          <w:spacing w:val="-3"/>
        </w:rPr>
        <w:t xml:space="preserve"> </w:t>
      </w:r>
      <w:r>
        <w:t>50/ del</w:t>
      </w:r>
      <w:r>
        <w:rPr>
          <w:spacing w:val="-2"/>
        </w:rPr>
        <w:t xml:space="preserve"> </w:t>
      </w:r>
      <w:r>
        <w:t>2021.</w:t>
      </w:r>
    </w:p>
    <w:p w:rsidR="003A2854" w:rsidRDefault="00197300">
      <w:pPr>
        <w:pStyle w:val="Paragrafoelenco"/>
        <w:numPr>
          <w:ilvl w:val="0"/>
          <w:numId w:val="1"/>
        </w:numPr>
        <w:tabs>
          <w:tab w:val="left" w:pos="939"/>
        </w:tabs>
        <w:spacing w:line="259" w:lineRule="auto"/>
        <w:jc w:val="both"/>
      </w:pPr>
      <w:r>
        <w:t>Vanno in continuità nell’anno 2022 i “Piani personalizzati L. 162/98” in essere al 31.12.2021, salvo</w:t>
      </w:r>
      <w:r>
        <w:rPr>
          <w:spacing w:val="1"/>
        </w:rPr>
        <w:t xml:space="preserve"> </w:t>
      </w:r>
      <w:r>
        <w:t>interruzioni</w:t>
      </w:r>
      <w:r>
        <w:rPr>
          <w:spacing w:val="-1"/>
        </w:rPr>
        <w:t xml:space="preserve"> </w:t>
      </w:r>
      <w:r>
        <w:t>per rinuncia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decesso del</w:t>
      </w:r>
      <w:r>
        <w:rPr>
          <w:spacing w:val="-2"/>
        </w:rPr>
        <w:t xml:space="preserve"> </w:t>
      </w:r>
      <w:r>
        <w:t>destinatario.</w:t>
      </w:r>
    </w:p>
    <w:p w:rsidR="003A2854" w:rsidRDefault="00197300">
      <w:pPr>
        <w:pStyle w:val="Paragrafoelenco"/>
        <w:numPr>
          <w:ilvl w:val="0"/>
          <w:numId w:val="1"/>
        </w:numPr>
        <w:tabs>
          <w:tab w:val="left" w:pos="939"/>
        </w:tabs>
        <w:spacing w:line="259" w:lineRule="auto"/>
        <w:jc w:val="both"/>
      </w:pPr>
      <w:r>
        <w:t>Gli Enti locali procederanno entro il 30 Aprile 2022 a riparametrare il valore di tutti i piani in essere</w:t>
      </w:r>
      <w:r>
        <w:rPr>
          <w:spacing w:val="-47"/>
        </w:rPr>
        <w:t xml:space="preserve"> </w:t>
      </w:r>
      <w:r>
        <w:t xml:space="preserve">al 31.12.2021 sulla base dell’attestazione </w:t>
      </w:r>
      <w:proofErr w:type="spellStart"/>
      <w:r>
        <w:t>Isee</w:t>
      </w:r>
      <w:proofErr w:type="spellEnd"/>
      <w:r>
        <w:t xml:space="preserve"> 2022, La scheda Salute e la Scheda Sociale verrà</w:t>
      </w:r>
      <w:r>
        <w:rPr>
          <w:spacing w:val="1"/>
        </w:rPr>
        <w:t xml:space="preserve"> </w:t>
      </w:r>
      <w:r>
        <w:t>aggiornata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 dei</w:t>
      </w:r>
      <w:r>
        <w:rPr>
          <w:spacing w:val="-2"/>
        </w:rPr>
        <w:t xml:space="preserve"> </w:t>
      </w:r>
      <w:r>
        <w:t>singoli beneficiari.</w:t>
      </w:r>
    </w:p>
    <w:p w:rsidR="003A2854" w:rsidRDefault="00197300">
      <w:pPr>
        <w:pStyle w:val="Paragrafoelenco"/>
        <w:numPr>
          <w:ilvl w:val="0"/>
          <w:numId w:val="1"/>
        </w:numPr>
        <w:tabs>
          <w:tab w:val="left" w:pos="939"/>
        </w:tabs>
        <w:spacing w:line="267" w:lineRule="exact"/>
        <w:ind w:right="0" w:hanging="361"/>
        <w:jc w:val="both"/>
      </w:pPr>
      <w:r>
        <w:t>I</w:t>
      </w:r>
      <w:r>
        <w:rPr>
          <w:spacing w:val="-1"/>
        </w:rPr>
        <w:t xml:space="preserve"> </w:t>
      </w:r>
      <w:r>
        <w:t>Piani rivalutati</w:t>
      </w:r>
      <w:r>
        <w:rPr>
          <w:spacing w:val="-5"/>
        </w:rPr>
        <w:t xml:space="preserve"> </w:t>
      </w:r>
      <w:r>
        <w:t>e riparametrati</w:t>
      </w:r>
      <w:r>
        <w:rPr>
          <w:spacing w:val="-3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 1</w:t>
      </w:r>
      <w:r>
        <w:rPr>
          <w:spacing w:val="-3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2022.</w:t>
      </w:r>
    </w:p>
    <w:p w:rsidR="003A2854" w:rsidRDefault="00197300">
      <w:pPr>
        <w:pStyle w:val="Paragrafoelenco"/>
        <w:numPr>
          <w:ilvl w:val="0"/>
          <w:numId w:val="1"/>
        </w:numPr>
        <w:tabs>
          <w:tab w:val="left" w:pos="939"/>
        </w:tabs>
        <w:spacing w:before="22" w:line="259" w:lineRule="auto"/>
        <w:ind w:right="110"/>
        <w:jc w:val="both"/>
      </w:pPr>
      <w:r>
        <w:t>L’attivazione dei nuovi piani, insieme ai piani di continuità</w:t>
      </w:r>
      <w:r>
        <w:rPr>
          <w:spacing w:val="1"/>
        </w:rPr>
        <w:t xml:space="preserve"> </w:t>
      </w:r>
      <w:r>
        <w:t>rivalutati come sopra indicato, avranno</w:t>
      </w:r>
      <w:r>
        <w:rPr>
          <w:spacing w:val="1"/>
        </w:rPr>
        <w:t xml:space="preserve"> </w:t>
      </w:r>
      <w:r>
        <w:t>decorrenza a far data dal 1 Maggio 2022. La certificazione di Disabilità grave ai sensi dell’art. 3</w:t>
      </w:r>
      <w:r>
        <w:rPr>
          <w:spacing w:val="1"/>
        </w:rPr>
        <w:t xml:space="preserve"> </w:t>
      </w:r>
      <w:r>
        <w:t>comma 3 della legge 104/92 o la documentazione della visita medica preposta al rilascio, dovrà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posseduta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 31 Marzo</w:t>
      </w:r>
      <w:r>
        <w:rPr>
          <w:spacing w:val="-2"/>
        </w:rPr>
        <w:t xml:space="preserve"> </w:t>
      </w:r>
      <w:r>
        <w:t>2022.</w:t>
      </w:r>
    </w:p>
    <w:p w:rsidR="003A2854" w:rsidRDefault="00197300">
      <w:pPr>
        <w:pStyle w:val="Paragrafoelenco"/>
        <w:numPr>
          <w:ilvl w:val="0"/>
          <w:numId w:val="1"/>
        </w:numPr>
        <w:tabs>
          <w:tab w:val="left" w:pos="939"/>
        </w:tabs>
        <w:spacing w:line="259" w:lineRule="auto"/>
        <w:ind w:right="110"/>
        <w:jc w:val="both"/>
      </w:pPr>
      <w:r>
        <w:t>Con la Delibera Regionale viene stabilito che:</w:t>
      </w:r>
      <w:r>
        <w:rPr>
          <w:spacing w:val="1"/>
        </w:rPr>
        <w:t xml:space="preserve"> </w:t>
      </w:r>
      <w:r>
        <w:t>gli Enti locali potranno, inoltre nel 2022, nei limiti</w:t>
      </w:r>
      <w:r>
        <w:rPr>
          <w:spacing w:val="1"/>
        </w:rPr>
        <w:t xml:space="preserve"> </w:t>
      </w:r>
      <w:r>
        <w:t>delle risorse che si rendono disponibili nel Bilancio Comunale al netto delle coperture del rinnovo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piani in essere e l’attivazione dei nuovi entro il 1 Maggio 2022, attivare piani personalizzati</w:t>
      </w:r>
      <w:r>
        <w:rPr>
          <w:spacing w:val="1"/>
        </w:rPr>
        <w:t xml:space="preserve"> </w:t>
      </w:r>
      <w:r>
        <w:t>L.162/98</w:t>
      </w:r>
      <w:r>
        <w:rPr>
          <w:spacing w:val="10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Maggio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queste</w:t>
      </w:r>
      <w:r>
        <w:rPr>
          <w:spacing w:val="6"/>
        </w:rPr>
        <w:t xml:space="preserve"> </w:t>
      </w:r>
      <w:r>
        <w:t>ottengono</w:t>
      </w:r>
      <w:r>
        <w:rPr>
          <w:spacing w:val="10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riconoscimento</w:t>
      </w:r>
      <w:r>
        <w:rPr>
          <w:spacing w:val="6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3</w:t>
      </w:r>
    </w:p>
    <w:p w:rsidR="003A2854" w:rsidRDefault="00197300">
      <w:pPr>
        <w:pStyle w:val="Corpodeltesto"/>
        <w:spacing w:line="259" w:lineRule="auto"/>
        <w:ind w:right="109" w:firstLine="0"/>
      </w:pPr>
      <w:r>
        <w:t>L. 104 dopo il 31 marzo ed entro il 30 ottobre 2022. Le richieste verranno prese in considerazione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cronologico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arrivo.</w:t>
      </w:r>
      <w:r>
        <w:rPr>
          <w:spacing w:val="-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coprire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arco</w:t>
      </w:r>
      <w:r>
        <w:rPr>
          <w:spacing w:val="-3"/>
        </w:rPr>
        <w:t xml:space="preserve"> </w:t>
      </w:r>
      <w:r>
        <w:t>temporale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mese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attivabili entro il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novembre 2022.</w:t>
      </w:r>
    </w:p>
    <w:p w:rsidR="00B74549" w:rsidRDefault="00197300" w:rsidP="00B74549">
      <w:pPr>
        <w:spacing w:before="159" w:line="256" w:lineRule="auto"/>
        <w:ind w:left="112" w:right="111"/>
        <w:jc w:val="both"/>
        <w:rPr>
          <w:b/>
          <w:sz w:val="20"/>
        </w:rPr>
      </w:pPr>
      <w:r>
        <w:rPr>
          <w:b/>
          <w:sz w:val="20"/>
        </w:rPr>
        <w:t>L’Ufficio Servizi Sociali, provvederà a dare tempestivo Avviso prima delle suindicate scadenze, per ottemperare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quanto stabilito nella Delibera Regionale e per offrire la possibilità a tutti gli aventi diritto di poter procedere 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rinnovo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attivazione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Nuovi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Piani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Personalizzati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L.R.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162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104/92.</w:t>
      </w:r>
    </w:p>
    <w:p w:rsidR="00D44A1D" w:rsidRDefault="00D44A1D" w:rsidP="00B74549">
      <w:pPr>
        <w:spacing w:before="159" w:line="256" w:lineRule="auto"/>
        <w:ind w:left="112" w:right="111"/>
        <w:jc w:val="both"/>
        <w:rPr>
          <w:spacing w:val="-52"/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B74549">
        <w:rPr>
          <w:sz w:val="24"/>
        </w:rPr>
        <w:t>L’A</w:t>
      </w:r>
      <w:r w:rsidR="00197300">
        <w:rPr>
          <w:sz w:val="24"/>
        </w:rPr>
        <w:t>ssistente Sociale</w:t>
      </w:r>
      <w:r w:rsidR="00197300">
        <w:rPr>
          <w:spacing w:val="-52"/>
          <w:sz w:val="24"/>
        </w:rPr>
        <w:t xml:space="preserve"> </w:t>
      </w:r>
    </w:p>
    <w:p w:rsidR="003A2854" w:rsidRPr="00B74549" w:rsidRDefault="00D44A1D" w:rsidP="00B74549">
      <w:pPr>
        <w:spacing w:before="159" w:line="256" w:lineRule="auto"/>
        <w:ind w:left="112" w:right="111"/>
        <w:jc w:val="both"/>
        <w:rPr>
          <w:b/>
          <w:sz w:val="20"/>
        </w:rPr>
      </w:pPr>
      <w:r>
        <w:rPr>
          <w:spacing w:val="-52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7300">
        <w:rPr>
          <w:sz w:val="24"/>
        </w:rPr>
        <w:t>f.to</w:t>
      </w:r>
      <w:r w:rsidR="00197300">
        <w:rPr>
          <w:spacing w:val="-6"/>
          <w:sz w:val="24"/>
        </w:rPr>
        <w:t xml:space="preserve"> </w:t>
      </w:r>
      <w:r w:rsidR="00197300">
        <w:rPr>
          <w:sz w:val="24"/>
        </w:rPr>
        <w:t>Dott.ssa</w:t>
      </w:r>
      <w:r w:rsidR="00197300">
        <w:rPr>
          <w:spacing w:val="-5"/>
          <w:sz w:val="24"/>
        </w:rPr>
        <w:t xml:space="preserve"> </w:t>
      </w:r>
      <w:r w:rsidR="00B74549">
        <w:rPr>
          <w:sz w:val="24"/>
        </w:rPr>
        <w:t xml:space="preserve">Gianna </w:t>
      </w:r>
      <w:proofErr w:type="spellStart"/>
      <w:r w:rsidR="00B74549">
        <w:rPr>
          <w:sz w:val="24"/>
        </w:rPr>
        <w:t>Locci</w:t>
      </w:r>
      <w:proofErr w:type="spellEnd"/>
    </w:p>
    <w:sectPr w:rsidR="003A2854" w:rsidRPr="00B74549" w:rsidSect="003A285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2949"/>
    <w:multiLevelType w:val="hybridMultilevel"/>
    <w:tmpl w:val="A0BE39F8"/>
    <w:lvl w:ilvl="0" w:tplc="3618BC46">
      <w:start w:val="1"/>
      <w:numFmt w:val="decimal"/>
      <w:lvlText w:val="%1."/>
      <w:lvlJc w:val="left"/>
      <w:pPr>
        <w:ind w:left="9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D0748C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8C02BD2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0DCCCCEA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CE68FC5C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126045B0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0158D508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2E0A82B2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72D82CB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A2854"/>
    <w:rsid w:val="000002FD"/>
    <w:rsid w:val="00070F95"/>
    <w:rsid w:val="00197300"/>
    <w:rsid w:val="002027D7"/>
    <w:rsid w:val="003A2854"/>
    <w:rsid w:val="00815C37"/>
    <w:rsid w:val="00984677"/>
    <w:rsid w:val="00B74549"/>
    <w:rsid w:val="00CE5E85"/>
    <w:rsid w:val="00D44A1D"/>
    <w:rsid w:val="00E665CF"/>
    <w:rsid w:val="00F00F2E"/>
    <w:rsid w:val="00FE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285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E7555"/>
    <w:pPr>
      <w:ind w:left="1012"/>
      <w:outlineLvl w:val="0"/>
    </w:pPr>
    <w:rPr>
      <w:b/>
      <w:bCs/>
      <w:sz w:val="24"/>
      <w:szCs w:val="24"/>
      <w:u w:val="single" w:color="000000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75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2854"/>
    <w:pPr>
      <w:ind w:left="938" w:hanging="360"/>
      <w:jc w:val="both"/>
    </w:pPr>
  </w:style>
  <w:style w:type="paragraph" w:customStyle="1" w:styleId="Heading1">
    <w:name w:val="Heading 1"/>
    <w:basedOn w:val="Normale"/>
    <w:uiPriority w:val="1"/>
    <w:qFormat/>
    <w:rsid w:val="003A2854"/>
    <w:pPr>
      <w:spacing w:before="35"/>
      <w:ind w:left="1844" w:right="1844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A2854"/>
    <w:pPr>
      <w:ind w:left="938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A2854"/>
  </w:style>
  <w:style w:type="character" w:styleId="Collegamentoipertestuale">
    <w:name w:val="Hyperlink"/>
    <w:semiHidden/>
    <w:rsid w:val="00815C3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2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2FD"/>
    <w:rPr>
      <w:rFonts w:ascii="Tahoma" w:eastAsia="Calibri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7555"/>
    <w:rPr>
      <w:rFonts w:ascii="Calibri" w:eastAsia="Calibri" w:hAnsi="Calibri" w:cs="Calibri"/>
      <w:b/>
      <w:bCs/>
      <w:sz w:val="24"/>
      <w:szCs w:val="24"/>
      <w:u w:val="single" w:color="00000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7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ritzo.n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ella@tiscali.it?subject=stemma%20comune%20di%20aritz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9F500-C121-4F60-B683-736B540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PROROGA PIANI LEGGE 162</dc:title>
  <dc:creator>sociale3</dc:creator>
  <cp:lastModifiedBy>user</cp:lastModifiedBy>
  <cp:revision>18</cp:revision>
  <dcterms:created xsi:type="dcterms:W3CDTF">2022-01-17T12:56:00Z</dcterms:created>
  <dcterms:modified xsi:type="dcterms:W3CDTF">2022-01-17T13:21:00Z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2022-01-17T00:00:00Z</vt:filetime>
  </property>
</Properties>
</file>